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ind w:firstLine="640"/>
        <w:jc w:val="center"/>
        <w:rPr>
          <w:rFonts w:ascii="黑体" w:hAnsi="黑体" w:eastAsia="黑体"/>
          <w:sz w:val="32"/>
          <w:szCs w:val="32"/>
          <w:lang w:eastAsia="zh-CN"/>
        </w:rPr>
      </w:pPr>
    </w:p>
    <w:p>
      <w:pPr>
        <w:ind w:firstLine="0" w:firstLineChars="0"/>
        <w:jc w:val="center"/>
        <w:rPr>
          <w:rFonts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文化企业申报“投贷奖”</w:t>
      </w:r>
      <w:r>
        <w:rPr>
          <w:rFonts w:hint="eastAsia" w:ascii="方正小标宋简体" w:hAnsi="华文中宋" w:eastAsia="方正小标宋简体"/>
          <w:sz w:val="44"/>
          <w:szCs w:val="44"/>
          <w:lang w:val="en-US" w:eastAsia="zh-CN"/>
        </w:rPr>
        <w:t>支持</w:t>
      </w:r>
      <w:r>
        <w:rPr>
          <w:rFonts w:hint="eastAsia" w:ascii="方正小标宋简体" w:hAnsi="华文中宋" w:eastAsia="方正小标宋简体"/>
          <w:sz w:val="44"/>
          <w:szCs w:val="44"/>
          <w:lang w:eastAsia="zh-CN"/>
        </w:rPr>
        <w:t>条件</w:t>
      </w:r>
    </w:p>
    <w:p>
      <w:pPr>
        <w:ind w:firstLine="0" w:firstLineChars="0"/>
        <w:jc w:val="center"/>
        <w:rPr>
          <w:rFonts w:ascii="方正小标宋简体" w:hAnsi="华文中宋" w:eastAsia="方正小标宋简体"/>
          <w:sz w:val="44"/>
          <w:szCs w:val="44"/>
          <w:lang w:eastAsia="zh-CN"/>
        </w:rPr>
      </w:pPr>
    </w:p>
    <w:tbl>
      <w:tblPr>
        <w:tblStyle w:val="10"/>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65"/>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 w:eastAsia="仿宋_GB2312" w:cs="黑体"/>
                <w:b/>
                <w:sz w:val="28"/>
                <w:szCs w:val="28"/>
                <w:lang w:val="en-US" w:eastAsia="zh-CN"/>
              </w:rPr>
            </w:pPr>
            <w:r>
              <w:rPr>
                <w:rFonts w:hint="eastAsia" w:ascii="仿宋_GB2312" w:hAnsi="仿宋" w:eastAsia="仿宋_GB2312" w:cs="黑体"/>
                <w:b/>
                <w:sz w:val="28"/>
                <w:szCs w:val="28"/>
                <w:lang w:val="en-US" w:eastAsia="zh-CN"/>
              </w:rPr>
              <w:t>类别</w:t>
            </w:r>
          </w:p>
        </w:tc>
        <w:tc>
          <w:tcPr>
            <w:tcW w:w="166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 w:eastAsia="仿宋_GB2312" w:cs="黑体"/>
                <w:b/>
                <w:sz w:val="28"/>
                <w:szCs w:val="28"/>
                <w:lang w:eastAsia="zh-CN"/>
              </w:rPr>
            </w:pPr>
            <w:r>
              <w:rPr>
                <w:rFonts w:hint="eastAsia" w:ascii="仿宋_GB2312" w:hAnsi="仿宋" w:eastAsia="仿宋_GB2312" w:cs="黑体"/>
                <w:b/>
                <w:sz w:val="28"/>
                <w:szCs w:val="28"/>
                <w:lang w:val="en-US" w:eastAsia="zh-CN"/>
              </w:rPr>
              <w:t>事项</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 w:eastAsia="仿宋_GB2312" w:cs="黑体"/>
                <w:b/>
                <w:sz w:val="28"/>
                <w:szCs w:val="28"/>
                <w:lang w:val="en-US" w:eastAsia="zh-CN"/>
              </w:rPr>
            </w:pPr>
            <w:r>
              <w:rPr>
                <w:rFonts w:hint="eastAsia" w:ascii="仿宋_GB2312" w:hAnsi="仿宋" w:eastAsia="仿宋_GB2312" w:cs="黑体"/>
                <w:b/>
                <w:sz w:val="28"/>
                <w:szCs w:val="28"/>
                <w:lang w:val="en-US" w:eastAsia="zh-CN"/>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rPr>
              <w:t>全部申报</w:t>
            </w:r>
            <w:r>
              <w:rPr>
                <w:rFonts w:hint="eastAsia" w:ascii="仿宋_GB2312" w:hAnsi="仿宋" w:eastAsia="仿宋_GB2312" w:cs="仿宋"/>
                <w:sz w:val="24"/>
                <w:szCs w:val="24"/>
                <w:lang w:val="en-US" w:eastAsia="zh-CN"/>
              </w:rPr>
              <w:t>文化企业支持期间</w:t>
            </w:r>
          </w:p>
        </w:tc>
        <w:tc>
          <w:tcPr>
            <w:tcW w:w="166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val="en-US" w:eastAsia="zh-CN"/>
              </w:rPr>
              <w:t>已成功获得融资的</w:t>
            </w:r>
            <w:r>
              <w:rPr>
                <w:rFonts w:hint="eastAsia" w:ascii="仿宋_GB2312" w:hAnsi="仿宋" w:eastAsia="仿宋_GB2312" w:cs="仿宋"/>
                <w:sz w:val="24"/>
                <w:szCs w:val="24"/>
                <w:lang w:eastAsia="zh-CN"/>
              </w:rPr>
              <w:t>文化企业</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债权类：</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已成功获得贷款、融资租赁、发债融资资金的文化企业。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jc w:val="center"/>
              <w:textAlignment w:val="auto"/>
              <w:rPr>
                <w:rFonts w:ascii="仿宋_GB2312" w:hAnsi="仿宋" w:eastAsia="仿宋_GB2312" w:cs="仿宋"/>
                <w:sz w:val="24"/>
                <w:szCs w:val="24"/>
                <w:lang w:eastAsia="zh-CN"/>
              </w:rPr>
            </w:pP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股权类：</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已成功完成股权融资的文化企业。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文化属性认定</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依据《文化及相关产业分类（2018）》中的代码、类别名称和说明，结合申报单位的经营情况进行认定。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lang w:eastAsia="zh-CN"/>
              </w:rPr>
              <w:t>信用</w:t>
            </w:r>
            <w:r>
              <w:rPr>
                <w:rFonts w:hint="eastAsia" w:ascii="仿宋_GB2312" w:hAnsi="仿宋" w:eastAsia="仿宋_GB2312" w:cs="仿宋"/>
                <w:sz w:val="24"/>
                <w:szCs w:val="24"/>
              </w:rPr>
              <w:t>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1.近三年不存在严重违法违规行为、失信行为，实际控制人及主要股东、高管不存在不良信用记录；</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2.</w:t>
            </w:r>
            <w:r>
              <w:rPr>
                <w:rFonts w:hint="eastAsia" w:ascii="仿宋_GB2312" w:hAnsi="仿宋" w:eastAsia="仿宋_GB2312" w:cs="仿宋"/>
                <w:sz w:val="24"/>
                <w:szCs w:val="24"/>
                <w:lang w:val="en-US" w:eastAsia="zh-CN"/>
              </w:rPr>
              <w:t>支持期间</w:t>
            </w:r>
            <w:r>
              <w:rPr>
                <w:rFonts w:hint="eastAsia" w:ascii="仿宋_GB2312" w:hAnsi="仿宋" w:eastAsia="仿宋_GB2312" w:cs="仿宋"/>
                <w:sz w:val="24"/>
                <w:szCs w:val="24"/>
                <w:lang w:eastAsia="zh-CN"/>
              </w:rPr>
              <w:t>内，</w:t>
            </w:r>
            <w:r>
              <w:rPr>
                <w:rFonts w:hint="eastAsia" w:ascii="仿宋_GB2312" w:hAnsi="仿宋" w:eastAsia="仿宋_GB2312" w:cs="仿宋"/>
                <w:sz w:val="24"/>
                <w:szCs w:val="24"/>
                <w:lang w:val="en-US" w:eastAsia="zh-CN"/>
              </w:rPr>
              <w:t>未</w:t>
            </w:r>
            <w:r>
              <w:rPr>
                <w:rFonts w:hint="eastAsia" w:ascii="仿宋_GB2312" w:hAnsi="仿宋" w:eastAsia="仿宋_GB2312" w:cs="仿宋"/>
                <w:sz w:val="24"/>
                <w:szCs w:val="24"/>
                <w:lang w:eastAsia="zh-CN"/>
              </w:rPr>
              <w:t>受到“没收违法所得、没收非法财物；责令停产停业；暂扣或者吊销许可证、暂扣或者吊销执照；行政拘留；法律、行政法规规定的其他行政处罚”等五类行政处罚之一；</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3.申报单位未被纳入市文资中心企业及法人黑名单管理。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其他市级财政支持</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val="en-US" w:eastAsia="zh-CN"/>
              </w:rPr>
              <w:t>支持</w:t>
            </w:r>
            <w:r>
              <w:rPr>
                <w:rFonts w:hint="eastAsia" w:ascii="仿宋_GB2312" w:hAnsi="仿宋" w:eastAsia="仿宋_GB2312" w:cs="仿宋"/>
                <w:sz w:val="24"/>
                <w:szCs w:val="24"/>
                <w:lang w:eastAsia="zh-CN"/>
              </w:rPr>
              <w:t>期间内未获得其他同类市级财政资金支持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贷款贴息</w:t>
            </w:r>
            <w:r>
              <w:rPr>
                <w:rFonts w:hint="eastAsia" w:ascii="仿宋_GB2312" w:hAnsi="仿宋" w:eastAsia="仿宋_GB2312" w:cs="仿宋"/>
                <w:sz w:val="24"/>
                <w:szCs w:val="24"/>
                <w:lang w:eastAsia="zh-CN"/>
              </w:rPr>
              <w:t>文化企业</w:t>
            </w: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eastAsia="zh-CN"/>
              </w:rPr>
              <w:t>纳税地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北京市，需与纳税证明一致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注册时间</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自注册时间日至规定日的时间段超过1年（含），需与营业执照一致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法人资格</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行业属性</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付息情况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已按照贷款合同约定按时偿还贷款利息，无逾期归还记录，如有展期归还，应说明原因。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贷款机构（含分支机构）性质</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一笔授信</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highlight w:val="none"/>
                <w:lang w:eastAsia="zh-CN"/>
              </w:rPr>
              <w:t>同一企业在单家银行的单笔贷款及一笔授信下的多次提款（不超过授信总额）均可申报。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eastAsia="zh-CN"/>
              </w:rPr>
              <w:t>续贷</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续贷可作为一笔贷款进行资金申请。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支持的付息时间段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val="en-US" w:eastAsia="zh-CN"/>
              </w:rPr>
              <w:t>本次“投贷奖”支持期间</w:t>
            </w:r>
            <w:r>
              <w:rPr>
                <w:rFonts w:hint="eastAsia" w:ascii="仿宋_GB2312" w:hAnsi="仿宋" w:eastAsia="仿宋_GB2312"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支持标准</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按照已支付贷款利息的最高</w:t>
            </w:r>
            <w:r>
              <w:rPr>
                <w:rFonts w:hint="eastAsia" w:ascii="仿宋_GB2312" w:hAnsi="仿宋" w:eastAsia="仿宋_GB2312" w:cs="仿宋"/>
                <w:sz w:val="24"/>
                <w:szCs w:val="24"/>
                <w:highlight w:val="none"/>
                <w:lang w:val="en-US" w:eastAsia="zh-CN"/>
              </w:rPr>
              <w:t>40%</w:t>
            </w:r>
            <w:r>
              <w:rPr>
                <w:rFonts w:hint="eastAsia" w:ascii="仿宋_GB2312" w:hAnsi="仿宋" w:eastAsia="仿宋_GB2312" w:cs="仿宋"/>
                <w:sz w:val="24"/>
                <w:szCs w:val="24"/>
                <w:highlight w:val="none"/>
                <w:lang w:eastAsia="zh-CN"/>
              </w:rPr>
              <w:t>进行支持，年度最高不超过</w:t>
            </w:r>
            <w:r>
              <w:rPr>
                <w:rFonts w:hint="eastAsia" w:ascii="仿宋_GB2312" w:hAnsi="仿宋" w:eastAsia="仿宋_GB2312" w:cs="仿宋"/>
                <w:sz w:val="24"/>
                <w:szCs w:val="24"/>
                <w:highlight w:val="none"/>
                <w:lang w:val="en-US" w:eastAsia="zh-CN"/>
              </w:rPr>
              <w:t>300</w:t>
            </w:r>
            <w:r>
              <w:rPr>
                <w:rFonts w:hint="eastAsia" w:ascii="仿宋_GB2312" w:hAnsi="仿宋" w:eastAsia="仿宋_GB2312" w:cs="仿宋"/>
                <w:sz w:val="24"/>
                <w:szCs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还款情况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不要求贷款已还清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融资租赁贴租文化企业</w:t>
            </w: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纳税地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北京市，需与纳税证明一致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注册时间</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自注册时间日至规定日的时间段超过1年（含），需与营业执照一致。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法人资格</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付息情况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已按照合同约定按时偿还融资租赁租金（含租息和手续费），无逾期归还记录，如有展期归还，应说明原因。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行业属性</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文化企业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融资租赁机构（含分支机构）性质</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融资租赁公司（金融租赁机构的融资租赁不予考虑）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rPr>
              <w:t>贷款金额到账情况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rPr>
              <w:t>贷款金额</w:t>
            </w:r>
            <w:r>
              <w:rPr>
                <w:rFonts w:hint="eastAsia" w:ascii="仿宋_GB2312" w:hAnsi="仿宋" w:eastAsia="仿宋_GB2312" w:cs="仿宋"/>
                <w:sz w:val="24"/>
                <w:szCs w:val="24"/>
                <w:lang w:eastAsia="zh-CN"/>
              </w:rPr>
              <w:t>已实际</w:t>
            </w:r>
            <w:r>
              <w:rPr>
                <w:rFonts w:hint="eastAsia" w:ascii="仿宋_GB2312" w:hAnsi="仿宋" w:eastAsia="仿宋_GB2312" w:cs="仿宋"/>
                <w:sz w:val="24"/>
                <w:szCs w:val="24"/>
              </w:rPr>
              <w:t>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支持的付息时间段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val="en-US" w:eastAsia="zh-CN"/>
              </w:rPr>
              <w:t>本次“投贷奖”支持期间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支持标准</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按照支付租金（包含租息和手续费）的最高40%进行支持，年度最高不超过</w:t>
            </w:r>
            <w:r>
              <w:rPr>
                <w:rFonts w:hint="eastAsia" w:ascii="仿宋_GB2312" w:hAnsi="仿宋" w:eastAsia="仿宋_GB2312" w:cs="仿宋"/>
                <w:sz w:val="24"/>
                <w:szCs w:val="24"/>
                <w:highlight w:val="none"/>
                <w:lang w:val="en-US" w:eastAsia="zh-CN"/>
              </w:rPr>
              <w:t>3</w:t>
            </w:r>
            <w:r>
              <w:rPr>
                <w:rFonts w:hint="eastAsia" w:ascii="仿宋_GB2312" w:hAnsi="仿宋" w:eastAsia="仿宋_GB2312" w:cs="仿宋"/>
                <w:sz w:val="24"/>
                <w:szCs w:val="24"/>
                <w:highlight w:val="none"/>
                <w:lang w:eastAsia="zh-CN"/>
              </w:rPr>
              <w:t>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还款情况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不要求租金已还清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发债融资</w:t>
            </w:r>
            <w:r>
              <w:rPr>
                <w:rFonts w:hint="eastAsia" w:ascii="仿宋_GB2312" w:hAnsi="仿宋" w:eastAsia="仿宋_GB2312" w:cs="仿宋"/>
                <w:sz w:val="24"/>
                <w:szCs w:val="24"/>
                <w:lang w:eastAsia="zh-CN"/>
              </w:rPr>
              <w:t>文化企业</w:t>
            </w: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纳税地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北京市，需与纳税证明一致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注册时间</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自注册时间日至规定日的时间段超过1年（含），需与营业执照一致。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统一社会信用代码</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法人资格</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债券类型</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直接融资工具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发债融资事实</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已按照募集说明书约定按时偿还债券利息，且债券本金或利息按照债券发行募集说明书约定按时归还，无逾期归还记录，如有展期归还，应说明原因。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支持标准</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票面利息最高40%给予补贴。单家文化企业补贴不超过50万元。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股权融资</w:t>
            </w:r>
            <w:r>
              <w:rPr>
                <w:rFonts w:hint="eastAsia" w:ascii="仿宋_GB2312" w:hAnsi="仿宋" w:eastAsia="仿宋_GB2312" w:cs="仿宋"/>
                <w:sz w:val="24"/>
                <w:szCs w:val="24"/>
                <w:lang w:eastAsia="zh-CN"/>
              </w:rPr>
              <w:t>文化企业</w:t>
            </w: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纳税地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北京市，需与纳税证明一致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注册时间</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自注册时间日至规定日的时间段超过1年（含），需与营业执照一致。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统一社会信用代码</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法人资格</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eastAsia="zh-CN"/>
              </w:rPr>
              <w:t>投资机构</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eastAsia="zh-CN"/>
              </w:rPr>
              <w:t>中国证券投资基金业协会登记的基金管理机构及备案的基金股权投资。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金额要求</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 w:eastAsia="仿宋_GB2312" w:cs="仿宋"/>
                <w:sz w:val="24"/>
                <w:szCs w:val="24"/>
                <w:highlight w:val="none"/>
                <w:lang w:val="en-US" w:eastAsia="zh-CN"/>
              </w:rPr>
            </w:pPr>
            <w:r>
              <w:rPr>
                <w:rFonts w:hint="eastAsia" w:ascii="仿宋_GB2312" w:hAnsi="仿宋" w:eastAsia="仿宋_GB2312" w:cs="仿宋"/>
                <w:sz w:val="24"/>
                <w:szCs w:val="24"/>
                <w:highlight w:val="none"/>
                <w:lang w:val="en-US" w:eastAsia="zh-CN"/>
              </w:rPr>
              <w:t>500万元以上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股权变动情况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已完成工商变更手续，工商变更时间应在</w:t>
            </w:r>
            <w:r>
              <w:rPr>
                <w:rFonts w:hint="eastAsia" w:ascii="仿宋_GB2312" w:hAnsi="仿宋" w:eastAsia="仿宋_GB2312" w:cs="仿宋"/>
                <w:sz w:val="24"/>
                <w:szCs w:val="24"/>
                <w:lang w:val="en-US" w:eastAsia="zh-CN"/>
              </w:rPr>
              <w:t>本次“投贷奖”支持期间内</w:t>
            </w:r>
            <w:r>
              <w:rPr>
                <w:rFonts w:hint="eastAsia" w:ascii="仿宋_GB2312" w:hAnsi="仿宋" w:eastAsia="仿宋_GB2312"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多家机构共同投资</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highlight w:val="none"/>
                <w:lang w:eastAsia="zh-CN"/>
              </w:rPr>
            </w:pPr>
            <w:r>
              <w:rPr>
                <w:rFonts w:hint="eastAsia" w:ascii="仿宋_GB2312" w:hAnsi="仿宋" w:eastAsia="仿宋_GB2312" w:cs="仿宋"/>
                <w:sz w:val="24"/>
                <w:szCs w:val="24"/>
                <w:highlight w:val="none"/>
                <w:lang w:eastAsia="zh-CN"/>
              </w:rPr>
              <w:t>如多家机构与被投资企业仅签订一个投资协议，则可算作一次股权融资（部分投资机构未备案，按照已备案投资机构投资金额计算）。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一年内完成多次股权融资</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同一企业一年内完成多次股权融资的，仅可申请一次股权融资奖励。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北京四板挂牌企业</w:t>
            </w: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rPr>
              <w:t>名称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rPr>
              <w:t>注册地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北京市，需与营业执照一致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纳税地</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eastAsia="zh-CN"/>
              </w:rPr>
              <w:t>北京市，需与纳税证明一致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rPr>
              <w:t>注册时间</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自注册时间日至规定日的时间段超过1年（含），需与营业执照一致。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rPr>
              <w:t>法人资格</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rPr>
              <w:t>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rPr>
            </w:pPr>
            <w:r>
              <w:rPr>
                <w:rFonts w:hint="eastAsia" w:ascii="仿宋_GB2312" w:hAnsi="仿宋" w:eastAsia="仿宋_GB2312" w:cs="仿宋"/>
                <w:sz w:val="24"/>
                <w:szCs w:val="24"/>
                <w:lang w:eastAsia="zh-CN"/>
              </w:rPr>
              <w:t>挂牌</w:t>
            </w:r>
            <w:r>
              <w:rPr>
                <w:rFonts w:hint="eastAsia" w:ascii="仿宋_GB2312" w:hAnsi="仿宋" w:eastAsia="仿宋_GB2312" w:cs="仿宋"/>
                <w:sz w:val="24"/>
                <w:szCs w:val="24"/>
              </w:rPr>
              <w:t>事实</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仿宋_GB2312" w:hAnsi="仿宋" w:eastAsia="仿宋_GB2312" w:cs="仿宋"/>
                <w:sz w:val="24"/>
                <w:szCs w:val="24"/>
                <w:lang w:eastAsia="zh-CN"/>
              </w:rPr>
            </w:pPr>
            <w:r>
              <w:rPr>
                <w:rFonts w:hint="eastAsia" w:ascii="仿宋_GB2312" w:hAnsi="仿宋" w:eastAsia="仿宋_GB2312" w:cs="仿宋"/>
                <w:sz w:val="24"/>
                <w:szCs w:val="24"/>
                <w:lang w:eastAsia="zh-CN"/>
              </w:rPr>
              <w:t>获得北京股权交易中心有限公司出具的同意企业在北京四板市场文化创意板挂牌的函。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lang w:val="en-US" w:eastAsia="zh-CN" w:bidi="en-US"/>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val="en-US" w:eastAsia="zh-CN" w:bidi="en-US"/>
              </w:rPr>
            </w:pPr>
            <w:r>
              <w:rPr>
                <w:rFonts w:hint="eastAsia" w:ascii="仿宋_GB2312" w:hAnsi="仿宋" w:eastAsia="仿宋_GB2312" w:cs="仿宋"/>
                <w:sz w:val="24"/>
                <w:szCs w:val="24"/>
                <w:lang w:val="en-US" w:eastAsia="zh-CN" w:bidi="en-US"/>
              </w:rPr>
              <w:t>挂牌时间段</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 w:eastAsia="仿宋_GB2312" w:cs="仿宋"/>
                <w:sz w:val="24"/>
                <w:szCs w:val="24"/>
                <w:lang w:eastAsia="zh-CN"/>
              </w:rPr>
            </w:pPr>
            <w:r>
              <w:rPr>
                <w:rFonts w:hint="eastAsia" w:ascii="仿宋_GB2312" w:hAnsi="仿宋" w:eastAsia="仿宋_GB2312" w:cs="仿宋"/>
                <w:sz w:val="24"/>
                <w:szCs w:val="24"/>
                <w:lang w:val="en-US" w:eastAsia="zh-CN"/>
              </w:rPr>
              <w:t>本次“投贷奖”支持期间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7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仿宋"/>
                <w:sz w:val="24"/>
                <w:szCs w:val="24"/>
                <w:lang w:eastAsia="zh-CN"/>
              </w:rPr>
            </w:pPr>
          </w:p>
        </w:tc>
        <w:tc>
          <w:tcPr>
            <w:tcW w:w="16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ascii="仿宋_GB2312" w:hAnsi="仿宋" w:eastAsia="仿宋_GB2312" w:cs="仿宋"/>
                <w:sz w:val="24"/>
                <w:szCs w:val="24"/>
              </w:rPr>
            </w:pPr>
            <w:r>
              <w:rPr>
                <w:rFonts w:hint="eastAsia" w:ascii="仿宋_GB2312" w:hAnsi="仿宋" w:eastAsia="仿宋_GB2312" w:cs="仿宋"/>
                <w:sz w:val="24"/>
                <w:szCs w:val="24"/>
              </w:rPr>
              <w:t>支持标准</w:t>
            </w:r>
          </w:p>
        </w:tc>
        <w:tc>
          <w:tcPr>
            <w:tcW w:w="6435"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5万元，总额不超过150万元。</w:t>
            </w:r>
          </w:p>
        </w:tc>
      </w:tr>
    </w:tbl>
    <w:p>
      <w:pPr>
        <w:ind w:left="0" w:leftChars="0" w:firstLine="0" w:firstLineChars="0"/>
        <w:rPr>
          <w:rFonts w:ascii="仿宋_GB2312" w:hAnsi="仿宋" w:eastAsia="仿宋_GB231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03094"/>
      <w:docPartObj>
        <w:docPartGallery w:val="autotext"/>
      </w:docPartObj>
    </w:sdtPr>
    <w:sdtContent>
      <w:p>
        <w:pPr>
          <w:pStyle w:val="6"/>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N2U5MmVkZWQ3ZTZiOWQzODQxNDc3N2RkZDMxMmYifQ=="/>
  </w:docVars>
  <w:rsids>
    <w:rsidRoot w:val="00D348CC"/>
    <w:rsid w:val="000B4D84"/>
    <w:rsid w:val="001544C4"/>
    <w:rsid w:val="0023605C"/>
    <w:rsid w:val="004444EF"/>
    <w:rsid w:val="004D00A7"/>
    <w:rsid w:val="00555C7E"/>
    <w:rsid w:val="005906C3"/>
    <w:rsid w:val="005B6898"/>
    <w:rsid w:val="006128C7"/>
    <w:rsid w:val="0061396B"/>
    <w:rsid w:val="0063366C"/>
    <w:rsid w:val="006364EA"/>
    <w:rsid w:val="006427AE"/>
    <w:rsid w:val="0064696C"/>
    <w:rsid w:val="006F5E40"/>
    <w:rsid w:val="00721869"/>
    <w:rsid w:val="00743C36"/>
    <w:rsid w:val="007440ED"/>
    <w:rsid w:val="008064E5"/>
    <w:rsid w:val="008169E4"/>
    <w:rsid w:val="0083722D"/>
    <w:rsid w:val="00876C50"/>
    <w:rsid w:val="008D3EE2"/>
    <w:rsid w:val="00952B89"/>
    <w:rsid w:val="00964C40"/>
    <w:rsid w:val="00971266"/>
    <w:rsid w:val="009E11B7"/>
    <w:rsid w:val="00A35428"/>
    <w:rsid w:val="00A5789A"/>
    <w:rsid w:val="00AE6F32"/>
    <w:rsid w:val="00CB45D5"/>
    <w:rsid w:val="00D348CC"/>
    <w:rsid w:val="00D76216"/>
    <w:rsid w:val="00DB3E38"/>
    <w:rsid w:val="00E476B4"/>
    <w:rsid w:val="00FA0319"/>
    <w:rsid w:val="02BF40CE"/>
    <w:rsid w:val="0D26370B"/>
    <w:rsid w:val="12994E6F"/>
    <w:rsid w:val="140903FB"/>
    <w:rsid w:val="153F0515"/>
    <w:rsid w:val="16AE08AD"/>
    <w:rsid w:val="171569A9"/>
    <w:rsid w:val="183B19A5"/>
    <w:rsid w:val="18C04143"/>
    <w:rsid w:val="18D61B29"/>
    <w:rsid w:val="190C5E10"/>
    <w:rsid w:val="19521DEE"/>
    <w:rsid w:val="1BCE7994"/>
    <w:rsid w:val="1F155072"/>
    <w:rsid w:val="21E4401F"/>
    <w:rsid w:val="237972F5"/>
    <w:rsid w:val="241F7A79"/>
    <w:rsid w:val="25B165B6"/>
    <w:rsid w:val="25C66FF8"/>
    <w:rsid w:val="25EC0B0F"/>
    <w:rsid w:val="262B28BB"/>
    <w:rsid w:val="268F6386"/>
    <w:rsid w:val="280040AF"/>
    <w:rsid w:val="29591222"/>
    <w:rsid w:val="2C602F78"/>
    <w:rsid w:val="2E5D67C8"/>
    <w:rsid w:val="304D5636"/>
    <w:rsid w:val="31F6F88D"/>
    <w:rsid w:val="33A32567"/>
    <w:rsid w:val="36095AA9"/>
    <w:rsid w:val="37F75512"/>
    <w:rsid w:val="3B946B89"/>
    <w:rsid w:val="3BF36F55"/>
    <w:rsid w:val="3D221AA5"/>
    <w:rsid w:val="3D2A2A62"/>
    <w:rsid w:val="3D354A1E"/>
    <w:rsid w:val="3DFC370C"/>
    <w:rsid w:val="3FBF746A"/>
    <w:rsid w:val="40D53C06"/>
    <w:rsid w:val="43010CCB"/>
    <w:rsid w:val="44FD5B6C"/>
    <w:rsid w:val="45E76351"/>
    <w:rsid w:val="463C5FFE"/>
    <w:rsid w:val="4E1621F9"/>
    <w:rsid w:val="4F2259D2"/>
    <w:rsid w:val="50974D65"/>
    <w:rsid w:val="51511AC7"/>
    <w:rsid w:val="51D23F2F"/>
    <w:rsid w:val="53FC381B"/>
    <w:rsid w:val="547B720C"/>
    <w:rsid w:val="552B024E"/>
    <w:rsid w:val="58446C87"/>
    <w:rsid w:val="58CC4F48"/>
    <w:rsid w:val="58EA2FF4"/>
    <w:rsid w:val="5A144D8F"/>
    <w:rsid w:val="5A5E69F7"/>
    <w:rsid w:val="5A975F93"/>
    <w:rsid w:val="5D9B305F"/>
    <w:rsid w:val="5F1D6CEF"/>
    <w:rsid w:val="5F962A70"/>
    <w:rsid w:val="5FF17678"/>
    <w:rsid w:val="5FF6221A"/>
    <w:rsid w:val="61A211C6"/>
    <w:rsid w:val="62F023A9"/>
    <w:rsid w:val="655B57C6"/>
    <w:rsid w:val="65CC103F"/>
    <w:rsid w:val="67BE4C57"/>
    <w:rsid w:val="6A507BA5"/>
    <w:rsid w:val="6D6BAD98"/>
    <w:rsid w:val="6E375BFD"/>
    <w:rsid w:val="6E7D5831"/>
    <w:rsid w:val="6E900151"/>
    <w:rsid w:val="6F7D7B3D"/>
    <w:rsid w:val="6FDC4138"/>
    <w:rsid w:val="712C07D3"/>
    <w:rsid w:val="727C4AD0"/>
    <w:rsid w:val="73EA33FE"/>
    <w:rsid w:val="76335046"/>
    <w:rsid w:val="77073292"/>
    <w:rsid w:val="77363070"/>
    <w:rsid w:val="775537D6"/>
    <w:rsid w:val="77DFAFC2"/>
    <w:rsid w:val="77F747B9"/>
    <w:rsid w:val="77F96F12"/>
    <w:rsid w:val="77FABDA7"/>
    <w:rsid w:val="79217533"/>
    <w:rsid w:val="796B8A73"/>
    <w:rsid w:val="7977136B"/>
    <w:rsid w:val="79FDD704"/>
    <w:rsid w:val="7BF74618"/>
    <w:rsid w:val="7BFBF330"/>
    <w:rsid w:val="7BFE8A59"/>
    <w:rsid w:val="7D296831"/>
    <w:rsid w:val="7DBF7FC4"/>
    <w:rsid w:val="7E8C1BA2"/>
    <w:rsid w:val="7ECC7FB1"/>
    <w:rsid w:val="7F6308B5"/>
    <w:rsid w:val="7FDBFBB4"/>
    <w:rsid w:val="A7FEFA89"/>
    <w:rsid w:val="DBBFF2A9"/>
    <w:rsid w:val="DFAB9336"/>
    <w:rsid w:val="EF1E1D0A"/>
    <w:rsid w:val="EFDDF979"/>
    <w:rsid w:val="F3D37F83"/>
    <w:rsid w:val="FEEBDF5E"/>
    <w:rsid w:val="FF7F09AD"/>
    <w:rsid w:val="FFBBB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200" w:firstLineChars="200"/>
      <w:jc w:val="both"/>
    </w:pPr>
    <w:rPr>
      <w:rFonts w:ascii="Cambria" w:hAnsi="Cambria" w:eastAsia="宋体" w:cs="Times New Roman"/>
      <w:sz w:val="22"/>
      <w:szCs w:val="22"/>
      <w:lang w:val="en-US" w:eastAsia="en-US" w:bidi="en-US"/>
    </w:rPr>
  </w:style>
  <w:style w:type="paragraph" w:styleId="2">
    <w:name w:val="heading 1"/>
    <w:basedOn w:val="1"/>
    <w:next w:val="1"/>
    <w:link w:val="14"/>
    <w:qFormat/>
    <w:uiPriority w:val="0"/>
    <w:pPr>
      <w:keepNext/>
      <w:keepLines/>
      <w:spacing w:before="340" w:after="330" w:line="579" w:lineRule="auto"/>
      <w:jc w:val="center"/>
      <w:outlineLvl w:val="0"/>
    </w:pPr>
    <w:rPr>
      <w:rFonts w:asciiTheme="minorHAnsi" w:hAnsiTheme="minorHAnsi"/>
      <w:b/>
      <w:bCs/>
      <w:kern w:val="44"/>
      <w:sz w:val="44"/>
      <w:szCs w:val="44"/>
    </w:rPr>
  </w:style>
  <w:style w:type="paragraph" w:styleId="3">
    <w:name w:val="heading 2"/>
    <w:basedOn w:val="1"/>
    <w:next w:val="1"/>
    <w:link w:val="13"/>
    <w:semiHidden/>
    <w:unhideWhenUsed/>
    <w:qFormat/>
    <w:uiPriority w:val="0"/>
    <w:pPr>
      <w:keepNext/>
      <w:keepLines/>
      <w:adjustRightInd w:val="0"/>
      <w:snapToGrid w:val="0"/>
      <w:spacing w:before="260" w:after="260" w:line="560" w:lineRule="exact"/>
      <w:ind w:firstLine="880"/>
      <w:outlineLvl w:val="1"/>
    </w:pPr>
    <w:rPr>
      <w:rFonts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6"/>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9"/>
    <w:qFormat/>
    <w:uiPriority w:val="0"/>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character" w:customStyle="1" w:styleId="13">
    <w:name w:val="标题 2 Char"/>
    <w:basedOn w:val="11"/>
    <w:link w:val="3"/>
    <w:qFormat/>
    <w:uiPriority w:val="0"/>
    <w:rPr>
      <w:rFonts w:ascii="Cambria" w:hAnsi="Cambria" w:eastAsia="黑体" w:cs="Times New Roman"/>
      <w:b/>
      <w:bCs/>
      <w:sz w:val="32"/>
      <w:szCs w:val="32"/>
    </w:rPr>
  </w:style>
  <w:style w:type="character" w:customStyle="1" w:styleId="14">
    <w:name w:val="标题 1 Char"/>
    <w:basedOn w:val="11"/>
    <w:link w:val="2"/>
    <w:qFormat/>
    <w:uiPriority w:val="0"/>
    <w:rPr>
      <w:rFonts w:asciiTheme="minorHAnsi" w:hAnsiTheme="minorHAnsi" w:eastAsiaTheme="minorEastAsia"/>
      <w:b/>
      <w:bCs/>
      <w:kern w:val="44"/>
      <w:sz w:val="44"/>
      <w:szCs w:val="44"/>
    </w:rPr>
  </w:style>
  <w:style w:type="character" w:customStyle="1" w:styleId="15">
    <w:name w:val="页眉 Char"/>
    <w:basedOn w:val="11"/>
    <w:link w:val="7"/>
    <w:qFormat/>
    <w:uiPriority w:val="99"/>
    <w:rPr>
      <w:rFonts w:ascii="Cambria" w:hAnsi="Cambria"/>
      <w:sz w:val="18"/>
      <w:szCs w:val="18"/>
      <w:lang w:eastAsia="en-US" w:bidi="en-US"/>
    </w:rPr>
  </w:style>
  <w:style w:type="character" w:customStyle="1" w:styleId="16">
    <w:name w:val="页脚 Char"/>
    <w:basedOn w:val="11"/>
    <w:link w:val="6"/>
    <w:qFormat/>
    <w:uiPriority w:val="99"/>
    <w:rPr>
      <w:rFonts w:ascii="Cambria" w:hAnsi="Cambria"/>
      <w:sz w:val="18"/>
      <w:szCs w:val="18"/>
      <w:lang w:eastAsia="en-US" w:bidi="en-US"/>
    </w:rPr>
  </w:style>
  <w:style w:type="character" w:customStyle="1" w:styleId="17">
    <w:name w:val="批注框文本 Char"/>
    <w:basedOn w:val="11"/>
    <w:link w:val="5"/>
    <w:qFormat/>
    <w:uiPriority w:val="0"/>
    <w:rPr>
      <w:rFonts w:ascii="Cambria" w:hAnsi="Cambria"/>
      <w:sz w:val="18"/>
      <w:szCs w:val="18"/>
      <w:lang w:eastAsia="en-US" w:bidi="en-US"/>
    </w:rPr>
  </w:style>
  <w:style w:type="character" w:customStyle="1" w:styleId="18">
    <w:name w:val="批注文字 Char"/>
    <w:basedOn w:val="11"/>
    <w:link w:val="4"/>
    <w:qFormat/>
    <w:uiPriority w:val="0"/>
    <w:rPr>
      <w:rFonts w:ascii="Cambria" w:hAnsi="Cambria"/>
      <w:sz w:val="22"/>
      <w:szCs w:val="22"/>
      <w:lang w:eastAsia="en-US" w:bidi="en-US"/>
    </w:rPr>
  </w:style>
  <w:style w:type="character" w:customStyle="1" w:styleId="19">
    <w:name w:val="批注主题 Char"/>
    <w:basedOn w:val="18"/>
    <w:link w:val="8"/>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1616</Words>
  <Characters>1637</Characters>
  <Lines>30</Lines>
  <Paragraphs>8</Paragraphs>
  <TotalTime>52</TotalTime>
  <ScaleCrop>false</ScaleCrop>
  <LinksUpToDate>false</LinksUpToDate>
  <CharactersWithSpaces>1637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Lenovo</dc:creator>
  <cp:lastModifiedBy>WZ</cp:lastModifiedBy>
  <cp:lastPrinted>2022-07-28T09:38:00Z</cp:lastPrinted>
  <dcterms:modified xsi:type="dcterms:W3CDTF">2022-08-17T16:33:32Z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2EB92C7A9E0840D9AA38247CA74D33CF</vt:lpwstr>
  </property>
</Properties>
</file>